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37F3F7DE" w:rsidR="006604E6" w:rsidRDefault="0049742A">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Deaf or Hard-of-Hearing</w:t>
      </w:r>
      <w:r w:rsidR="004440E7">
        <w:rPr>
          <w:rFonts w:ascii="Open Sans Extrabold" w:eastAsia="Open Sans Extrabold" w:hAnsi="Open Sans Extrabold" w:cs="Open Sans Extrabold"/>
          <w:b/>
          <w:smallCaps/>
          <w:color w:val="0070C0"/>
          <w:sz w:val="56"/>
          <w:szCs w:val="56"/>
        </w:rPr>
        <w:t>,</w:t>
      </w:r>
    </w:p>
    <w:p w14:paraId="00000005" w14:textId="4B1B591B" w:rsidR="006604E6" w:rsidRDefault="0049742A">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w:t>
      </w:r>
      <w:r w:rsidR="006B26BE">
        <w:rPr>
          <w:rFonts w:ascii="Open Sans Semibold" w:eastAsia="Open Sans Semibold" w:hAnsi="Open Sans Semibold" w:cs="Open Sans Semibold"/>
          <w:b/>
          <w:smallCaps/>
          <w:color w:val="0070C0"/>
          <w:sz w:val="56"/>
          <w:szCs w:val="56"/>
        </w:rPr>
        <w:t xml:space="preserve"> 3</w:t>
      </w:r>
      <w:r>
        <w:rPr>
          <w:rFonts w:ascii="Open Sans Semibold" w:eastAsia="Open Sans Semibold" w:hAnsi="Open Sans Semibold" w:cs="Open Sans Semibold"/>
          <w:b/>
          <w:smallCaps/>
          <w:color w:val="0070C0"/>
          <w:sz w:val="56"/>
          <w:szCs w:val="56"/>
        </w:rPr>
        <w:t>,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1FEE92CD" w14:textId="1F8A3BE4" w:rsidR="006B26BE" w:rsidRDefault="00D5330C" w:rsidP="006B26BE">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6B26BE">
        <w:rPr>
          <w:rFonts w:ascii="Open Sans Light" w:eastAsia="Open Sans Light" w:hAnsi="Open Sans Light" w:cs="Open Sans Light"/>
          <w:sz w:val="22"/>
          <w:szCs w:val="22"/>
        </w:rPr>
        <w:t xml:space="preserve">Birth to Grade 3       </w:t>
      </w:r>
      <w:r w:rsidR="006B26BE" w:rsidRPr="006B26BE">
        <w:t xml:space="preserve"> </w:t>
      </w:r>
      <w:sdt>
        <w:sdtPr>
          <w:tag w:val="goog_rdk_0"/>
          <w:id w:val="-963730777"/>
        </w:sdtPr>
        <w:sdtEndPr/>
        <w:sdtContent>
          <w:r w:rsidR="006B26BE">
            <w:rPr>
              <w:rFonts w:ascii="Arial Unicode MS" w:eastAsia="Arial Unicode MS" w:hAnsi="Arial Unicode MS" w:cs="Arial Unicode MS"/>
              <w:sz w:val="22"/>
              <w:szCs w:val="22"/>
            </w:rPr>
            <w:t>☐</w:t>
          </w:r>
        </w:sdtContent>
      </w:sdt>
      <w:r w:rsidR="006B26BE">
        <w:rPr>
          <w:rFonts w:ascii="Open Sans Light" w:eastAsia="Open Sans Light" w:hAnsi="Open Sans Light" w:cs="Open Sans Light"/>
          <w:sz w:val="22"/>
          <w:szCs w:val="22"/>
        </w:rPr>
        <w:t xml:space="preserve">  PreK-12</w:t>
      </w:r>
    </w:p>
    <w:p w14:paraId="00000016" w14:textId="1E828037" w:rsidR="006604E6" w:rsidRDefault="006604E6">
      <w:pPr>
        <w:rPr>
          <w:rFonts w:ascii="Open Sans Light" w:eastAsia="Open Sans Light" w:hAnsi="Open Sans Light" w:cs="Open Sans Light"/>
          <w:sz w:val="22"/>
          <w:szCs w:val="22"/>
        </w:rPr>
      </w:pP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D5330C">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7812F878" w14:textId="77777777" w:rsidR="00D5330C" w:rsidRDefault="00D5330C" w:rsidP="00D5330C">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19D2CEC4" w14:textId="77777777" w:rsidR="0049742A" w:rsidRDefault="0049742A">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Deaf or Hard-of-Hearing </w:t>
            </w:r>
          </w:p>
          <w:p w14:paraId="00000045" w14:textId="155C87CF" w:rsidR="006604E6" w:rsidRDefault="0049742A">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Birth to Grade 3;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6B630C63" w14:textId="51DF19F7" w:rsidR="0049742A" w:rsidRPr="0049742A" w:rsidRDefault="0049742A" w:rsidP="0049742A">
            <w:pPr>
              <w:tabs>
                <w:tab w:val="left" w:pos="356"/>
              </w:tabs>
              <w:rPr>
                <w:rFonts w:ascii="Open Sans Light" w:eastAsia="Open Sans Light" w:hAnsi="Open Sans Light" w:cs="Open Sans Light"/>
                <w:b/>
                <w:bCs/>
                <w:sz w:val="20"/>
                <w:szCs w:val="20"/>
              </w:rPr>
            </w:pPr>
            <w:r w:rsidRPr="0049742A">
              <w:rPr>
                <w:rFonts w:ascii="Open Sans Light" w:eastAsia="Open Sans Light" w:hAnsi="Open Sans Light" w:cs="Open Sans Light"/>
                <w:b/>
                <w:bCs/>
                <w:sz w:val="20"/>
                <w:szCs w:val="20"/>
              </w:rPr>
              <w:t>S</w:t>
            </w:r>
            <w:r>
              <w:rPr>
                <w:rFonts w:ascii="Open Sans Light" w:eastAsia="Open Sans Light" w:hAnsi="Open Sans Light" w:cs="Open Sans Light"/>
                <w:b/>
                <w:bCs/>
                <w:sz w:val="20"/>
                <w:szCs w:val="20"/>
              </w:rPr>
              <w:t>tandard</w:t>
            </w:r>
            <w:r w:rsidRPr="0049742A">
              <w:rPr>
                <w:rFonts w:ascii="Open Sans Light" w:eastAsia="Open Sans Light" w:hAnsi="Open Sans Light" w:cs="Open Sans Light"/>
                <w:b/>
                <w:bCs/>
                <w:sz w:val="20"/>
                <w:szCs w:val="20"/>
              </w:rPr>
              <w:t xml:space="preserve"> 1</w:t>
            </w:r>
            <w:r>
              <w:rPr>
                <w:rFonts w:ascii="Open Sans Light" w:eastAsia="Open Sans Light" w:hAnsi="Open Sans Light" w:cs="Open Sans Light"/>
                <w:b/>
                <w:bCs/>
                <w:sz w:val="20"/>
                <w:szCs w:val="20"/>
              </w:rPr>
              <w:t xml:space="preserve">: </w:t>
            </w:r>
            <w:r w:rsidRPr="0049742A">
              <w:rPr>
                <w:rFonts w:ascii="Open Sans Light" w:eastAsia="Open Sans Light" w:hAnsi="Open Sans Light" w:cs="Open Sans Light"/>
                <w:b/>
                <w:bCs/>
                <w:sz w:val="20"/>
                <w:szCs w:val="20"/>
              </w:rPr>
              <w:t>Characteristics/Legal/Historical/Philosophical</w:t>
            </w:r>
          </w:p>
          <w:p w14:paraId="00000047" w14:textId="46480B6F"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bCs/>
                <w:sz w:val="20"/>
                <w:szCs w:val="20"/>
              </w:rPr>
              <w:t>The educator of DHH learners understands the historical and philosophical foundations of deaf education; characteristics of deaf gain and hearing loss including co-occurring conditions; legal and ethical implications of laws, regulations, and court cases that are appropriate to meet each DHH learner’s educational and social needs; and understands the legal rights of families</w:t>
            </w:r>
            <w:r>
              <w:rPr>
                <w:rFonts w:ascii="Open Sans Light" w:eastAsia="Open Sans Light" w:hAnsi="Open Sans Light" w:cs="Open Sans Light"/>
                <w:b/>
                <w:bCs/>
                <w:sz w:val="20"/>
                <w:szCs w:val="20"/>
              </w:rPr>
              <w:t>.</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6F8D71D2" w14:textId="62A9825D" w:rsidR="0049742A" w:rsidRPr="0049742A"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tandard 2:</w:t>
            </w:r>
            <w:r w:rsidRPr="0049742A">
              <w:rPr>
                <w:rFonts w:ascii="Open Sans Light" w:eastAsia="Open Sans Light" w:hAnsi="Open Sans Light" w:cs="Open Sans Light"/>
                <w:b/>
                <w:sz w:val="20"/>
                <w:szCs w:val="20"/>
              </w:rPr>
              <w:t xml:space="preserve"> Assessment</w:t>
            </w:r>
          </w:p>
          <w:p w14:paraId="00000049" w14:textId="62FFC235"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The educator of DHH learners uses a variety of assessment instruments, procedures, and technologies for learner screening, evaluation, eligibility decisions; instructional planning; progress monitoring; and to determine the efficacy of the learning environment for effective instructional planning and implementation</w:t>
            </w:r>
            <w:r>
              <w:rPr>
                <w:rFonts w:ascii="Open Sans Light" w:eastAsia="Open Sans Light" w:hAnsi="Open Sans Light" w:cs="Open Sans Light"/>
                <w:b/>
                <w:sz w:val="20"/>
                <w:szCs w:val="20"/>
              </w:rPr>
              <w: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E0B476E" w14:textId="34CF405D" w:rsidR="0049742A" w:rsidRPr="0049742A"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tandard</w:t>
            </w:r>
            <w:r w:rsidRPr="0049742A">
              <w:rPr>
                <w:rFonts w:ascii="Open Sans Light" w:eastAsia="Open Sans Light" w:hAnsi="Open Sans Light" w:cs="Open Sans Light"/>
                <w:b/>
                <w:sz w:val="20"/>
                <w:szCs w:val="20"/>
              </w:rPr>
              <w:t xml:space="preserve"> 3</w:t>
            </w:r>
            <w:r>
              <w:rPr>
                <w:rFonts w:ascii="Open Sans Light" w:eastAsia="Open Sans Light" w:hAnsi="Open Sans Light" w:cs="Open Sans Light"/>
                <w:b/>
                <w:sz w:val="20"/>
                <w:szCs w:val="20"/>
              </w:rPr>
              <w:t>:</w:t>
            </w:r>
            <w:r w:rsidRPr="0049742A">
              <w:rPr>
                <w:rFonts w:ascii="Open Sans Light" w:eastAsia="Open Sans Light" w:hAnsi="Open Sans Light" w:cs="Open Sans Light"/>
                <w:b/>
                <w:sz w:val="20"/>
                <w:szCs w:val="20"/>
              </w:rPr>
              <w:t xml:space="preserve"> Child Development and Learning</w:t>
            </w:r>
          </w:p>
          <w:p w14:paraId="0000004B" w14:textId="3D1696AB"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The educator of DHH learners is grounded in the development of young children including typical language development as it applies to DHH children and values learner differences; uses the knowledge of development for facilitating language acquisition and for both incidental and explicit learning; and uses the knowledge of development to create healthy, respectful, supportive, and challenging learning environments for all DHH learners</w:t>
            </w:r>
            <w:r>
              <w:rPr>
                <w:rFonts w:ascii="Open Sans Light" w:eastAsia="Open Sans Light" w:hAnsi="Open Sans Light" w:cs="Open Sans Light"/>
                <w:b/>
                <w:sz w:val="20"/>
                <w:szCs w:val="20"/>
              </w:rPr>
              <w:t>.</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29F83708" w14:textId="31EC4E98"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4</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Planning &amp; Instruction with Evidence-Based Strategies</w:t>
            </w:r>
          </w:p>
          <w:p w14:paraId="0000004D" w14:textId="03AA33FB"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 xml:space="preserve">The educator of DHH learners uses evidence-based strategies to develop the Individualized Family Service Plans (IFSP) </w:t>
            </w:r>
            <w:r w:rsidRPr="006B26BE">
              <w:rPr>
                <w:rFonts w:ascii="Open Sans Light" w:eastAsia="Open Sans Light" w:hAnsi="Open Sans Light" w:cs="Open Sans Light"/>
                <w:b/>
                <w:sz w:val="20"/>
                <w:szCs w:val="20"/>
              </w:rPr>
              <w:lastRenderedPageBreak/>
              <w:t>and/or Individualized Education Programs (IEPs) utilizing bilingual education (ASL and English) as it applies to DHH learners, including cultural and ethnic diversities, for early intervention and academic and social-emotional development; DHH learning environments; teacher knowledge of subject matter; and technology for effective instructional planning and implementation</w:t>
            </w:r>
            <w:r>
              <w:rPr>
                <w:rFonts w:ascii="Open Sans Light" w:eastAsia="Open Sans Light" w:hAnsi="Open Sans Light" w:cs="Open Sans Light"/>
                <w:b/>
                <w:sz w:val="20"/>
                <w:szCs w:val="20"/>
              </w:rPr>
              <w: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2FB28BB" w14:textId="02DFD11C"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5</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Professional Collaboration</w:t>
            </w:r>
          </w:p>
          <w:p w14:paraId="0000004F" w14:textId="5453DA0F"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The educator of the DHH learner demonstrates effective communication skills (i.e., fluency in American Sign Language and English is imbedded in each function) to enhance collaboration and consultation among school professionals to improve DHH learner outcomes while planning for and implementing effective instruction and services; and to implement the IEP, deliver instruction, and evaluate IEP implementation</w:t>
            </w:r>
            <w:r>
              <w:rPr>
                <w:rFonts w:ascii="Open Sans Light" w:eastAsia="Open Sans Light" w:hAnsi="Open Sans Light" w:cs="Open Sans Light"/>
                <w:b/>
                <w:sz w:val="20"/>
                <w:szCs w:val="20"/>
              </w:rPr>
              <w:t>.</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367C19A" w14:textId="3458350C"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6</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Family &amp; Community Engagement</w:t>
            </w:r>
          </w:p>
          <w:p w14:paraId="00000051" w14:textId="2BD35252"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The educator of DHH learners understands the importance of family and community in the deaf education and special education process; is aware of and understands the importance of deaf culture for DHH learners and their families; and works to actively engage and empower families as partners in the education of the DHH learner</w:t>
            </w:r>
            <w:r>
              <w:rPr>
                <w:rFonts w:ascii="Open Sans Light" w:eastAsia="Open Sans Light" w:hAnsi="Open Sans Light" w:cs="Open Sans Light"/>
                <w:b/>
                <w:sz w:val="20"/>
                <w:szCs w:val="20"/>
              </w:rPr>
              <w:t>.</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64CD1EE" w14:textId="48ED5D60"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sidR="00EF75AE">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7</w:t>
            </w:r>
            <w:r w:rsidR="00EF75AE">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Behavior &amp; Classroom Management</w:t>
            </w:r>
          </w:p>
          <w:p w14:paraId="00000053" w14:textId="75F01F37"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 xml:space="preserve">The educator of DHH learners demonstrates knowledge and skill in the use of problem-solving models including Positive Behavioral Interventions and Supports (PBIS) within the Multi-Tier System of Support (MTSS) frameworks; demonstrates cultural sensitivity in the access and development of language and communication skills of DHH learners; demonstrates sensitivity to cultural factors that would influence classroom </w:t>
            </w:r>
            <w:r w:rsidRPr="006B26BE">
              <w:rPr>
                <w:rFonts w:ascii="Open Sans Light" w:eastAsia="Open Sans Light" w:hAnsi="Open Sans Light" w:cs="Open Sans Light"/>
                <w:b/>
                <w:sz w:val="20"/>
                <w:szCs w:val="20"/>
              </w:rPr>
              <w:lastRenderedPageBreak/>
              <w:t>management; uses social skills curricula to address specific needs of DHH learners; and promotes the self-determination of DHH learners</w:t>
            </w:r>
            <w:r w:rsidR="00EF75AE">
              <w:rPr>
                <w:rFonts w:ascii="Open Sans Light" w:eastAsia="Open Sans Light" w:hAnsi="Open Sans Light" w:cs="Open Sans Light"/>
                <w:b/>
                <w:sz w:val="20"/>
                <w:szCs w:val="20"/>
              </w:rPr>
              <w:t>.</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32550448" w14:textId="66B7428C" w:rsidR="00EF75AE" w:rsidRPr="00EF75AE"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S</w:t>
            </w:r>
            <w:r>
              <w:rPr>
                <w:rFonts w:ascii="Open Sans Light" w:eastAsia="Open Sans Light" w:hAnsi="Open Sans Light" w:cs="Open Sans Light"/>
                <w:b/>
                <w:color w:val="000000"/>
                <w:sz w:val="20"/>
                <w:szCs w:val="20"/>
              </w:rPr>
              <w:t xml:space="preserve">tandard </w:t>
            </w:r>
            <w:r w:rsidRPr="00EF75AE">
              <w:rPr>
                <w:rFonts w:ascii="Open Sans Light" w:eastAsia="Open Sans Light" w:hAnsi="Open Sans Light" w:cs="Open Sans Light"/>
                <w:b/>
                <w:color w:val="000000"/>
                <w:sz w:val="20"/>
                <w:szCs w:val="20"/>
              </w:rPr>
              <w:t>8</w:t>
            </w:r>
            <w:r>
              <w:rPr>
                <w:rFonts w:ascii="Open Sans Light" w:eastAsia="Open Sans Light" w:hAnsi="Open Sans Light" w:cs="Open Sans Light"/>
                <w:b/>
                <w:color w:val="000000"/>
                <w:sz w:val="20"/>
                <w:szCs w:val="20"/>
              </w:rPr>
              <w:t>:</w:t>
            </w:r>
            <w:r w:rsidRPr="00EF75AE">
              <w:rPr>
                <w:rFonts w:ascii="Open Sans Light" w:eastAsia="Open Sans Light" w:hAnsi="Open Sans Light" w:cs="Open Sans Light"/>
                <w:b/>
                <w:color w:val="000000"/>
                <w:sz w:val="20"/>
                <w:szCs w:val="20"/>
              </w:rPr>
              <w:t xml:space="preserve"> Transition</w:t>
            </w:r>
          </w:p>
          <w:p w14:paraId="00000055" w14:textId="029214B4" w:rsidR="006604E6"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The educator of DHH learners demonstrates knowledge and skills to support, plan, and implement transition from Part C to Part B services; preschool to elementary settings; elementary to middle/secondary settings; and secondary to community, vocation, or post-secondary educational settings; and to access information and appropriate resources to support all transitions.</w:t>
            </w:r>
          </w:p>
        </w:tc>
        <w:tc>
          <w:tcPr>
            <w:tcW w:w="4725" w:type="dxa"/>
          </w:tcPr>
          <w:p w14:paraId="00000056" w14:textId="77777777" w:rsidR="006604E6" w:rsidRDefault="006604E6">
            <w:pPr>
              <w:rPr>
                <w:rFonts w:ascii="Open Sans Light" w:eastAsia="Open Sans Light" w:hAnsi="Open Sans Light" w:cs="Open Sans Light"/>
              </w:rPr>
            </w:pPr>
          </w:p>
        </w:tc>
      </w:tr>
      <w:tr w:rsidR="0049742A" w14:paraId="19D0C446" w14:textId="77777777">
        <w:tc>
          <w:tcPr>
            <w:tcW w:w="4320" w:type="dxa"/>
          </w:tcPr>
          <w:p w14:paraId="65BC9995" w14:textId="7E5D234B" w:rsidR="00EF75AE" w:rsidRPr="00EF75AE"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S</w:t>
            </w:r>
            <w:r>
              <w:rPr>
                <w:rFonts w:ascii="Open Sans Light" w:eastAsia="Open Sans Light" w:hAnsi="Open Sans Light" w:cs="Open Sans Light"/>
                <w:b/>
                <w:color w:val="000000"/>
                <w:sz w:val="20"/>
                <w:szCs w:val="20"/>
              </w:rPr>
              <w:t xml:space="preserve">tandard </w:t>
            </w:r>
            <w:r w:rsidRPr="00EF75AE">
              <w:rPr>
                <w:rFonts w:ascii="Open Sans Light" w:eastAsia="Open Sans Light" w:hAnsi="Open Sans Light" w:cs="Open Sans Light"/>
                <w:b/>
                <w:color w:val="000000"/>
                <w:sz w:val="20"/>
                <w:szCs w:val="20"/>
              </w:rPr>
              <w:t>9</w:t>
            </w:r>
            <w:r>
              <w:rPr>
                <w:rFonts w:ascii="Open Sans Light" w:eastAsia="Open Sans Light" w:hAnsi="Open Sans Light" w:cs="Open Sans Light"/>
                <w:b/>
                <w:color w:val="000000"/>
                <w:sz w:val="20"/>
                <w:szCs w:val="20"/>
              </w:rPr>
              <w:t>:</w:t>
            </w:r>
            <w:r w:rsidRPr="00EF75AE">
              <w:rPr>
                <w:rFonts w:ascii="Open Sans Light" w:eastAsia="Open Sans Light" w:hAnsi="Open Sans Light" w:cs="Open Sans Light"/>
                <w:b/>
                <w:color w:val="000000"/>
                <w:sz w:val="20"/>
                <w:szCs w:val="20"/>
              </w:rPr>
              <w:t xml:space="preserve"> Professional &amp; Ethical Practice</w:t>
            </w:r>
          </w:p>
          <w:p w14:paraId="375E34DC" w14:textId="75686D7C" w:rsidR="0049742A"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The educator of DHH learners knows about and upholds ethical standards and professional guidelines and behaves as an ethical member of the education profession; is a continuous, collaborative learner who engages in reflective practice to analyze and evaluate the implications of current trends and issues in deaf education to make informed ethical decisions; and advocates for sound educational practices and policies and maintains activity in the deaf community</w:t>
            </w:r>
            <w:r>
              <w:rPr>
                <w:rFonts w:ascii="Open Sans Light" w:eastAsia="Open Sans Light" w:hAnsi="Open Sans Light" w:cs="Open Sans Light"/>
                <w:b/>
                <w:color w:val="000000"/>
                <w:sz w:val="20"/>
                <w:szCs w:val="20"/>
              </w:rPr>
              <w:t>.</w:t>
            </w:r>
          </w:p>
        </w:tc>
        <w:tc>
          <w:tcPr>
            <w:tcW w:w="4725" w:type="dxa"/>
          </w:tcPr>
          <w:p w14:paraId="341EB9F5" w14:textId="77777777" w:rsidR="0049742A" w:rsidRDefault="0049742A">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D5330C">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2009FFCA" w14:textId="647B4673"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1: Characteristics/Legal/Historical/Philosophical</w:t>
            </w:r>
          </w:p>
          <w:p w14:paraId="00000070" w14:textId="2881ACE2" w:rsidR="006604E6"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The educator of DHH learners understands the historical and philosophical foundations of deaf education; characteristics of deaf gain and hearing loss including co-occurring conditions; legal and ethical implications of laws, regulations, and court cases that are appropriate to meet each DHH learner’s educational and social needs; and understands the legal rights of families</w:t>
            </w:r>
            <w:r>
              <w:rPr>
                <w:rFonts w:ascii="Open Sans Light" w:eastAsia="Open Sans Light" w:hAnsi="Open Sans Light" w:cs="Open Sans Light"/>
                <w:sz w:val="22"/>
                <w:szCs w:val="22"/>
              </w:rPr>
              <w:t>.</w:t>
            </w:r>
          </w:p>
          <w:p w14:paraId="2FCE9900"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D5330C">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lastRenderedPageBreak/>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27BBC73" w14:textId="77777777"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2: Assessment</w:t>
            </w:r>
          </w:p>
          <w:p w14:paraId="0000007B" w14:textId="6FF95CD1" w:rsidR="006604E6"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The educator of DHH learners uses a variety of assessment instruments, procedures, and technologies for learner screening, evaluation, eligibility decisions; instructional planning; progress monitoring; and to determine the efficacy of the learning environment for effective instructional planning and implementation.</w:t>
            </w:r>
          </w:p>
          <w:p w14:paraId="36FB5F14"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D5330C"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4982A9FB" w14:textId="77777777"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3: Child Development and Learning</w:t>
            </w:r>
          </w:p>
          <w:p w14:paraId="06FA4A83" w14:textId="45B49DCD" w:rsidR="00840183"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The educator of DHH learners is grounded in the development of young children including typical language development as it applies to DHH children and values learner differences; uses the knowledge of development for facilitating language acquisition and for both incidental and explicit learning; and uses the knowledge of development to create healthy, respectful, supportive, and challenging learning environments for all DHH learners</w:t>
            </w:r>
            <w:r>
              <w:rPr>
                <w:rFonts w:ascii="Open Sans Light" w:eastAsia="Open Sans Light" w:hAnsi="Open Sans Light" w:cs="Open Sans Light"/>
                <w:sz w:val="22"/>
                <w:szCs w:val="22"/>
              </w:rPr>
              <w:t>.</w:t>
            </w:r>
          </w:p>
          <w:p w14:paraId="18A3244F"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39370E01"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4: Planning &amp; Instruction with Evidence-Based Strategies</w:t>
            </w:r>
          </w:p>
          <w:p w14:paraId="230A3C42" w14:textId="1021051F" w:rsidR="00840183"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The educator of DHH learners uses evidence-based strategies to develop the Individualized Family Service Plans (IFSP) and/or Individualized Education Programs (IEPs) utilizing bilingual education (ASL and English) as it applies to DHH learners, including cultural and ethnic diversities, for early intervention and academic and social-emotional development; DHH learning environments; teacher knowledge of subject matter; and technology for effective instructional planning and implementation.</w:t>
            </w:r>
          </w:p>
          <w:p w14:paraId="4B4910A1"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D5330C"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45E8E080"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5: Professional Collaboration</w:t>
            </w:r>
          </w:p>
          <w:p w14:paraId="58707563" w14:textId="11F961F9" w:rsidR="005C3B08"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 xml:space="preserve">The educator of the DHH learner demonstrates effective communication skills (i.e., fluency in American Sign Language and English is imbedded in each function) to enhance collaboration and consultation among school professionals to improve DHH learner outcomes while </w:t>
            </w:r>
            <w:r w:rsidRPr="006B26BE">
              <w:rPr>
                <w:rFonts w:ascii="Open Sans Light" w:eastAsia="Open Sans Light" w:hAnsi="Open Sans Light" w:cs="Open Sans Light"/>
                <w:sz w:val="22"/>
                <w:szCs w:val="22"/>
              </w:rPr>
              <w:lastRenderedPageBreak/>
              <w:t>planning for and implementing effective instruction and services; and to implement the IEP, deliver instruction, and evaluate IEP implementation.</w:t>
            </w:r>
          </w:p>
          <w:p w14:paraId="03378B7B"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104A59CE"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6: Family &amp; Community Engagement</w:t>
            </w:r>
          </w:p>
          <w:p w14:paraId="6FFAA3D4" w14:textId="0F63F7CD" w:rsidR="005C3B08"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The educator of DHH learners understands the importance of family and community in the deaf education and special education process; is aware of and understands the importance of deaf culture for DHH learners and their families; and works to actively engage and empower families as partners in the education of the DHH learner.</w:t>
            </w:r>
          </w:p>
          <w:p w14:paraId="163E3AA3"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2C0B23C6"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7: Behavior &amp; Classroom Management</w:t>
            </w:r>
          </w:p>
          <w:p w14:paraId="6F7E9DF8" w14:textId="426825C4" w:rsidR="005C3B08"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The educator of DHH learners demonstrates knowledge and skill in the use of problem-solving models including Positive Behavioral Interventions and Supports (PBIS) within the Multi-Tier System of Support (MTSS) frameworks; demonstrates cultural sensitivity in the access and development of language and communication skills of DHH learners; demonstrates sensitivity to cultural factors that would influence classroom management; uses social skills curricula to address specific needs of DHH learners; and promotes the self-determination of DHH learners.</w:t>
            </w:r>
          </w:p>
          <w:p w14:paraId="6013B81D"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BAA72C1" w14:textId="77777777" w:rsidR="0049742A" w:rsidRPr="00AA1246" w:rsidRDefault="0049742A" w:rsidP="0049742A">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9742A" w:rsidRPr="007F1B6D" w14:paraId="21A4873E" w14:textId="77777777" w:rsidTr="00050531">
        <w:tc>
          <w:tcPr>
            <w:tcW w:w="9360" w:type="dxa"/>
          </w:tcPr>
          <w:p w14:paraId="5A97E3F6"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8: Transition</w:t>
            </w:r>
          </w:p>
          <w:p w14:paraId="65ED7F9A" w14:textId="10112884" w:rsidR="0049742A"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The educator of DHH learners demonstrates knowledge and skills to support, plan, and implement transition from Part C to Part B services; preschool to elementary settings; elementary to middle/secondary settings; and secondary to community, vocation, or post-secondary educational settings; and to access information and appropriate resources to support all transitions.</w:t>
            </w:r>
          </w:p>
          <w:p w14:paraId="681285CB"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3451534" w14:textId="77777777" w:rsidR="0049742A" w:rsidRPr="007F1B6D" w:rsidRDefault="0049742A" w:rsidP="00050531">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C4B590F" w14:textId="77777777" w:rsidR="0049742A" w:rsidRPr="007F1B6D" w:rsidRDefault="0049742A" w:rsidP="00050531">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FE5137D" w14:textId="77777777" w:rsidR="0049742A" w:rsidRPr="00840183" w:rsidRDefault="0049742A" w:rsidP="0049742A">
      <w:pPr>
        <w:rPr>
          <w:rFonts w:ascii="Open Sans Light" w:eastAsia="Open Sans Light" w:hAnsi="Open Sans Light" w:cs="Open Sans Light"/>
          <w:b/>
          <w:sz w:val="22"/>
          <w:szCs w:val="22"/>
        </w:rPr>
      </w:pPr>
    </w:p>
    <w:p w14:paraId="52298491" w14:textId="77777777" w:rsidR="0049742A" w:rsidRPr="00840183" w:rsidRDefault="0049742A" w:rsidP="0049742A">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DCF8692" w14:textId="77777777" w:rsidR="0049742A" w:rsidRPr="00AA1246" w:rsidRDefault="0049742A" w:rsidP="0049742A">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9742A" w:rsidRPr="007F1B6D" w14:paraId="52137BB7" w14:textId="77777777" w:rsidTr="00050531">
        <w:tc>
          <w:tcPr>
            <w:tcW w:w="9360" w:type="dxa"/>
          </w:tcPr>
          <w:p w14:paraId="4D35F2FE"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9: Professional &amp; Ethical Practice</w:t>
            </w:r>
          </w:p>
          <w:p w14:paraId="30E56F5C" w14:textId="29B7CD12" w:rsidR="0049742A"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The educator of DHH learners knows about and upholds ethical standards and professional guidelines and behaves as an ethical member of the education profession; is a continuous, collaborative learner who engages in reflective practice to analyze and evaluate the implications of current trends and issues in deaf education to make informed ethical decisions; and advocates for sound educational practices and policies and maintains activity in the deaf community.</w:t>
            </w:r>
          </w:p>
          <w:p w14:paraId="238B9EEC"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CEDE0E7" w14:textId="77777777" w:rsidR="0049742A" w:rsidRPr="007F1B6D" w:rsidRDefault="0049742A" w:rsidP="00050531">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CD9FEDE" w14:textId="77777777" w:rsidR="0049742A" w:rsidRPr="007F1B6D" w:rsidRDefault="0049742A" w:rsidP="00050531">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07DF911" w14:textId="77777777" w:rsidR="0049742A" w:rsidRPr="00840183" w:rsidRDefault="0049742A" w:rsidP="0049742A">
      <w:pPr>
        <w:rPr>
          <w:rFonts w:ascii="Open Sans Light" w:eastAsia="Open Sans Light" w:hAnsi="Open Sans Light" w:cs="Open Sans Light"/>
          <w:b/>
          <w:sz w:val="22"/>
          <w:szCs w:val="22"/>
        </w:rPr>
      </w:pPr>
    </w:p>
    <w:p w14:paraId="0BC8D600" w14:textId="77777777" w:rsidR="0049742A" w:rsidRPr="00840183" w:rsidRDefault="0049742A" w:rsidP="0049742A">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1878A330" w:rsidR="006604E6" w:rsidRDefault="0049742A">
    <w:pPr>
      <w:pBdr>
        <w:top w:val="nil"/>
        <w:left w:val="nil"/>
        <w:bottom w:val="nil"/>
        <w:right w:val="nil"/>
        <w:between w:val="nil"/>
      </w:pBdr>
      <w:tabs>
        <w:tab w:val="center" w:pos="4320"/>
        <w:tab w:val="right" w:pos="8640"/>
        <w:tab w:val="right" w:pos="9180"/>
        <w:tab w:val="right" w:pos="12780"/>
      </w:tabs>
      <w:ind w:right="360"/>
      <w:rPr>
        <w:b/>
        <w:color w:val="000000"/>
      </w:rPr>
    </w:pPr>
    <w:r>
      <w:rPr>
        <w:b/>
      </w:rPr>
      <w:t>Deaf or Hard-of-Hearing</w:t>
    </w:r>
    <w:r w:rsidR="004440E7">
      <w:rPr>
        <w:b/>
        <w:color w:val="000000"/>
      </w:rPr>
      <w:t xml:space="preserve">, </w:t>
    </w:r>
    <w:r>
      <w:rPr>
        <w:b/>
        <w:color w:val="000000"/>
      </w:rPr>
      <w:t>2021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49742A"/>
    <w:rsid w:val="005C3B08"/>
    <w:rsid w:val="006604E6"/>
    <w:rsid w:val="006B26BE"/>
    <w:rsid w:val="00716A9B"/>
    <w:rsid w:val="007C7C4B"/>
    <w:rsid w:val="007F1B6D"/>
    <w:rsid w:val="00820AB3"/>
    <w:rsid w:val="00840183"/>
    <w:rsid w:val="008E3C49"/>
    <w:rsid w:val="00906C59"/>
    <w:rsid w:val="009767DE"/>
    <w:rsid w:val="00A47CFC"/>
    <w:rsid w:val="00AA1246"/>
    <w:rsid w:val="00BC5058"/>
    <w:rsid w:val="00BD7C64"/>
    <w:rsid w:val="00BE3BE0"/>
    <w:rsid w:val="00C321D9"/>
    <w:rsid w:val="00C762F4"/>
    <w:rsid w:val="00CB2464"/>
    <w:rsid w:val="00CF68AC"/>
    <w:rsid w:val="00D03356"/>
    <w:rsid w:val="00D13CC9"/>
    <w:rsid w:val="00D5330C"/>
    <w:rsid w:val="00DD1645"/>
    <w:rsid w:val="00EB6F2F"/>
    <w:rsid w:val="00ED382E"/>
    <w:rsid w:val="00EE755B"/>
    <w:rsid w:val="00EF75AE"/>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4</cp:revision>
  <dcterms:created xsi:type="dcterms:W3CDTF">2024-10-17T03:10:00Z</dcterms:created>
  <dcterms:modified xsi:type="dcterms:W3CDTF">2025-04-09T15:37:00Z</dcterms:modified>
</cp:coreProperties>
</file>